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8"/>
        <w:gridCol w:w="1"/>
        <w:gridCol w:w="2557"/>
        <w:gridCol w:w="2558"/>
        <w:gridCol w:w="2557"/>
      </w:tblGrid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1664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84524" cy="63119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4524" cy="631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5408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by: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for: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3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 Verifier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3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3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154DEB" w:rsidTr="00154DEB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5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Engineer: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Customer: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Project Number: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Version: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Date: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B1274" w:rsidRDefault="00154DEB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B1274" w:rsidRDefault="008B1274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</w:tbl>
    <w:p w:rsidR="008B1274" w:rsidRDefault="00154DEB">
      <w:pPr>
        <w:pStyle w:val="Heading3"/>
      </w:pPr>
      <w:r>
        <w:lastRenderedPageBreak/>
        <w:t>1..Static Stress Check</w:t>
      </w:r>
    </w:p>
    <w:tbl>
      <w:tblPr>
        <w:tblOverlap w:val="never"/>
        <w:tblW w:w="498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2"/>
        <w:gridCol w:w="7660"/>
      </w:tblGrid>
      <w:tr w:rsidR="008B1274">
        <w:tblPrEx>
          <w:tblCellMar>
            <w:top w:w="0" w:type="dxa"/>
            <w:bottom w:w="0" w:type="dxa"/>
          </w:tblCellMar>
        </w:tblPrEx>
        <w:tc>
          <w:tcPr>
            <w:tcW w:w="169" w:type="pct"/>
            <w:shd w:val="clear" w:color="auto" w:fill="9833BD"/>
          </w:tcPr>
          <w:p w:rsidR="008B1274" w:rsidRDefault="00154DEB">
            <w:pPr>
              <w:pStyle w:val="TableHeader"/>
            </w:pPr>
            <w:r>
              <w:t>Property</w:t>
            </w:r>
          </w:p>
        </w:tc>
        <w:tc>
          <w:tcPr>
            <w:tcW w:w="509" w:type="pct"/>
            <w:shd w:val="clear" w:color="auto" w:fill="9833BD"/>
          </w:tcPr>
          <w:p w:rsidR="008B1274" w:rsidRDefault="00154DEB">
            <w:pPr>
              <w:pStyle w:val="TableHeader"/>
            </w:pPr>
            <w:r>
              <w:t>Value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Category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Elemental Custom Check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Selection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All Entities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Parameters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3</w:t>
            </w:r>
          </w:p>
        </w:tc>
      </w:tr>
    </w:tbl>
    <w:p w:rsidR="008B1274" w:rsidRDefault="008B1274"/>
    <w:p w:rsidR="008B1274" w:rsidRDefault="00154DEB">
      <w:pPr>
        <w:pStyle w:val="NormalBold"/>
      </w:pPr>
      <w:r>
        <w:t>X (LG1, All Entities)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6"/>
        <w:gridCol w:w="508"/>
        <w:gridCol w:w="2701"/>
        <w:gridCol w:w="328"/>
        <w:gridCol w:w="1505"/>
        <w:gridCol w:w="865"/>
        <w:gridCol w:w="2669"/>
        <w:gridCol w:w="90"/>
      </w:tblGrid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Standard</w:t>
            </w:r>
          </w:p>
        </w:tc>
        <w:tc>
          <w:tcPr>
            <w:tcW w:w="237" w:type="pct"/>
            <w:gridSpan w:val="3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1..Static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[S1] 1..Static Stress Check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LG1..Overall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All Entities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shd w:val="clear" w:color="auto" w:fill="9833BD"/>
          </w:tcPr>
          <w:p w:rsidR="008B1274" w:rsidRDefault="00154DEB">
            <w:pPr>
              <w:pStyle w:val="TableHeader"/>
            </w:pPr>
            <w:r>
              <w:t>Extreme</w:t>
            </w:r>
          </w:p>
        </w:tc>
        <w:tc>
          <w:tcPr>
            <w:tcW w:w="181" w:type="pct"/>
            <w:shd w:val="clear" w:color="auto" w:fill="9833BD"/>
          </w:tcPr>
          <w:p w:rsidR="008B1274" w:rsidRDefault="00154DEB">
            <w:pPr>
              <w:pStyle w:val="TableHeader"/>
            </w:pPr>
            <w:r>
              <w:t>Stress</w:t>
            </w:r>
          </w:p>
        </w:tc>
        <w:tc>
          <w:tcPr>
            <w:tcW w:w="181" w:type="pct"/>
            <w:gridSpan w:val="3"/>
            <w:shd w:val="clear" w:color="auto" w:fill="9833BD"/>
          </w:tcPr>
          <w:p w:rsidR="008B1274" w:rsidRDefault="00154DEB">
            <w:pPr>
              <w:pStyle w:val="TableHeader"/>
            </w:pPr>
            <w:r>
              <w:t>Allowable Stress</w:t>
            </w:r>
          </w:p>
        </w:tc>
        <w:tc>
          <w:tcPr>
            <w:tcW w:w="182" w:type="pct"/>
            <w:gridSpan w:val="2"/>
            <w:shd w:val="clear" w:color="auto" w:fill="9833BD"/>
          </w:tcPr>
          <w:p w:rsidR="008B1274" w:rsidRDefault="00154DEB">
            <w:pPr>
              <w:pStyle w:val="TableHeader"/>
            </w:pPr>
            <w:r>
              <w:t xml:space="preserve">Utilization </w:t>
            </w:r>
            <w:r>
              <w:t>Factor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Minimum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-52.18e+6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0.00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385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265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Maximum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0.54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Absolute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8B1274">
            <w:pPr>
              <w:pStyle w:val="TableCellNumber"/>
            </w:pP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0.54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ellNumber"/>
            </w:pPr>
            <w:r>
              <w:t>2</w:t>
            </w:r>
          </w:p>
        </w:tc>
      </w:tr>
    </w:tbl>
    <w:p w:rsidR="008B1274" w:rsidRDefault="008B1274"/>
    <w:p w:rsidR="008B1274" w:rsidRDefault="00154DEB">
      <w:pPr>
        <w:pStyle w:val="NormalBold"/>
      </w:pPr>
      <w:r>
        <w:br w:type="page"/>
      </w:r>
      <w:r>
        <w:lastRenderedPageBreak/>
        <w:t xml:space="preserve">Overall Utilization Factor (LG1, All Entities, v1, </w:t>
      </w:r>
      <w:r>
        <w:t>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B1274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Total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Overall Utilization Factor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1..Default View</w:t>
            </w:r>
          </w:p>
        </w:tc>
      </w:tr>
    </w:tbl>
    <w:p w:rsidR="008B1274" w:rsidRDefault="008B1274"/>
    <w:p w:rsidR="008B1274" w:rsidRDefault="00154DEB">
      <w:pPr>
        <w:pStyle w:val="NormalBold"/>
      </w:pPr>
      <w:r>
        <w:br w:type="page"/>
      </w:r>
      <w:r>
        <w:lastRenderedPageBreak/>
        <w:t>Overall Utilization Factor (LG1, All Entities, v3,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B1274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 xml:space="preserve">[S1] 1..Static Stress </w:t>
            </w:r>
            <w:r>
              <w:t>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Total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Overall Utilization Factor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3..Front</w:t>
            </w:r>
          </w:p>
        </w:tc>
      </w:tr>
    </w:tbl>
    <w:p w:rsidR="008B1274" w:rsidRDefault="008B1274"/>
    <w:p w:rsidR="008B1274" w:rsidRDefault="00154DEB">
      <w:pPr>
        <w:pStyle w:val="NormalBold"/>
      </w:pPr>
      <w:r>
        <w:br w:type="page"/>
      </w:r>
      <w:r>
        <w:lastRenderedPageBreak/>
        <w:t>Overall Utilization Factor (LG1, All Entities, v4,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B1274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Total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B1274" w:rsidRDefault="00154DEB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B1274" w:rsidRDefault="00154DEB">
            <w:pPr>
              <w:pStyle w:val="TableFirstColumn"/>
            </w:pPr>
            <w:r>
              <w:t>Overall Utilization Factor</w:t>
            </w:r>
          </w:p>
        </w:tc>
      </w:tr>
      <w:tr w:rsidR="008B127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B1274" w:rsidRDefault="00154DEB">
            <w:pPr>
              <w:pStyle w:val="TableFirstColumn"/>
            </w:pPr>
            <w:r>
              <w:t>4..Top</w:t>
            </w:r>
          </w:p>
        </w:tc>
      </w:tr>
    </w:tbl>
    <w:p w:rsidR="008B1274" w:rsidRDefault="008B1274"/>
    <w:sectPr w:rsidR="008B1274" w:rsidSect="00154DE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850" w:right="850" w:bottom="850" w:left="85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54DEB">
      <w:pPr>
        <w:spacing w:before="0"/>
      </w:pPr>
      <w:r>
        <w:separator/>
      </w:r>
    </w:p>
  </w:endnote>
  <w:endnote w:type="continuationSeparator" w:id="0">
    <w:p w:rsidR="00000000" w:rsidRDefault="00154D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2556"/>
      <w:gridCol w:w="2557"/>
      <w:gridCol w:w="2557"/>
      <w:gridCol w:w="2557"/>
    </w:tblGrid>
    <w:tr w:rsidR="008B1274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250" w:type="pct"/>
          <w:shd w:val="clear" w:color="auto" w:fill="FFFFFF"/>
          <w:vAlign w:val="center"/>
        </w:tcPr>
        <w:p w:rsidR="008B1274" w:rsidRDefault="00154DEB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SDC Verifier</w:t>
          </w:r>
        </w:p>
      </w:tc>
      <w:tc>
        <w:tcPr>
          <w:tcW w:w="1250" w:type="pct"/>
          <w:shd w:val="clear" w:color="auto" w:fill="FFFFFF"/>
          <w:vAlign w:val="center"/>
        </w:tcPr>
        <w:p w:rsidR="008B1274" w:rsidRDefault="00154DEB">
          <w:pPr>
            <w:spacing w:before="2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781789D8" wp14:editId="3A101476">
                <wp:extent cx="1472625" cy="481250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625" cy="481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shd w:val="clear" w:color="auto" w:fill="FFFFFF"/>
          <w:vAlign w:val="center"/>
        </w:tcPr>
        <w:p w:rsidR="008B1274" w:rsidRDefault="00154DEB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company</w:t>
          </w:r>
        </w:p>
      </w:tc>
      <w:tc>
        <w:tcPr>
          <w:tcW w:w="1250" w:type="pct"/>
          <w:shd w:val="clear" w:color="auto" w:fill="FFFFFF"/>
          <w:vAlign w:val="center"/>
        </w:tcPr>
        <w:p w:rsidR="008B1274" w:rsidRDefault="00154DEB">
          <w:pPr>
            <w:spacing w:before="2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15EDC96A" wp14:editId="5E54931D">
                <wp:extent cx="1078000" cy="481250"/>
                <wp:effectExtent l="19050" t="0" r="96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000" cy="481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8B1274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0" w:type="pct"/>
          <w:shd w:val="clear" w:color="auto" w:fill="FFFFFF"/>
          <w:vAlign w:val="center"/>
        </w:tcPr>
        <w:p w:rsidR="008B1274" w:rsidRDefault="008B1274">
          <w:pPr>
            <w:spacing w:before="20" w:after="20" w:line="276" w:lineRule="auto"/>
            <w:rPr>
              <w:rFonts w:eastAsia="Arial" w:cs="Arial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54DEB">
      <w:pPr>
        <w:spacing w:before="0"/>
      </w:pPr>
      <w:r>
        <w:separator/>
      </w:r>
    </w:p>
  </w:footnote>
  <w:footnote w:type="continuationSeparator" w:id="0">
    <w:p w:rsidR="00000000" w:rsidRDefault="00154D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B1274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8B1274" w:rsidRDefault="008B1274">
          <w:pPr>
            <w:spacing w:before="20" w:after="20" w:line="0" w:lineRule="atLeast"/>
            <w:rPr>
              <w:rFonts w:eastAsia="Arial" w:cs="Arial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B1274" w:rsidRDefault="00154DEB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24-01-2018</w:t>
          </w:r>
        </w:p>
      </w:tc>
      <w:tc>
        <w:tcPr>
          <w:tcW w:w="1666" w:type="pct"/>
          <w:shd w:val="clear" w:color="auto" w:fill="FFFFFF"/>
          <w:vAlign w:val="center"/>
        </w:tcPr>
        <w:p w:rsidR="008B1274" w:rsidRDefault="00154DEB">
          <w:pPr>
            <w:spacing w:before="20" w:after="20" w:line="276" w:lineRule="auto"/>
            <w:rPr>
              <w:rFonts w:eastAsia="Arial" w:cs="Arial"/>
            </w:rPr>
          </w:pPr>
          <w:r>
            <w:rPr>
              <w:rFonts w:eastAsia="Arial" w:cs="Arial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eastAsia="Arial" w:cs="Arial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8B1274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7000" w:type="pct"/>
          <w:shd w:val="clear" w:color="auto" w:fill="FFFFFF"/>
          <w:vAlign w:val="center"/>
        </w:tcPr>
        <w:p w:rsidR="008B1274" w:rsidRDefault="008B1274">
          <w:pPr>
            <w:spacing w:before="20" w:after="20" w:line="276" w:lineRule="auto"/>
            <w:rPr>
              <w:rFonts w:eastAsia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274"/>
    <w:rsid w:val="00154DEB"/>
    <w:rsid w:val="008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02"/>
    <w:pPr>
      <w:spacing w:before="26" w:after="0" w:line="240" w:lineRule="auto"/>
      <w:ind w:firstLine="40"/>
    </w:pPr>
    <w:rPr>
      <w:rFonts w:ascii="Arial" w:eastAsiaTheme="majorEastAsia" w:hAnsi="Arial" w:cstheme="majorBidi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">
    <w:name w:val="Heading3"/>
    <w:basedOn w:val="Normal"/>
    <w:next w:val="Normal"/>
    <w:qFormat/>
    <w:rsid w:val="00C64402"/>
    <w:pPr>
      <w:spacing w:before="53" w:after="106"/>
      <w:ind w:firstLine="0"/>
      <w:outlineLvl w:val="2"/>
    </w:pPr>
    <w:rPr>
      <w:b/>
      <w:bCs/>
      <w:sz w:val="36"/>
      <w:szCs w:val="36"/>
    </w:rPr>
  </w:style>
  <w:style w:type="paragraph" w:customStyle="1" w:styleId="TableHeader">
    <w:name w:val="Table Header"/>
    <w:basedOn w:val="Normal"/>
    <w:next w:val="Normal"/>
    <w:qFormat/>
    <w:rsid w:val="00C64402"/>
    <w:pPr>
      <w:spacing w:after="26"/>
      <w:ind w:firstLine="0"/>
    </w:pPr>
    <w:rPr>
      <w:b/>
      <w:bCs/>
      <w:color w:val="FFFFFF"/>
    </w:rPr>
  </w:style>
  <w:style w:type="paragraph" w:customStyle="1" w:styleId="TableFirstColumn">
    <w:name w:val="Table First Column"/>
    <w:basedOn w:val="Normal"/>
    <w:next w:val="Normal"/>
    <w:qFormat/>
    <w:rsid w:val="00C64402"/>
    <w:rPr>
      <w:sz w:val="18"/>
      <w:szCs w:val="18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TableContentTitle">
    <w:name w:val="Table Content Title"/>
    <w:basedOn w:val="Normal"/>
    <w:next w:val="Normal"/>
    <w:qFormat/>
    <w:rsid w:val="00C64402"/>
    <w:rPr>
      <w:b/>
      <w:bCs/>
      <w:sz w:val="18"/>
      <w:szCs w:val="18"/>
    </w:rPr>
  </w:style>
  <w:style w:type="paragraph" w:customStyle="1" w:styleId="TableCellNumber">
    <w:name w:val="Table Cell Number"/>
    <w:basedOn w:val="Normal"/>
    <w:next w:val="Normal"/>
    <w:qFormat/>
    <w:rsid w:val="00C644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DE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DEB"/>
    <w:rPr>
      <w:rFonts w:ascii="Tahoma" w:eastAsiaTheme="maj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Pavlo</cp:lastModifiedBy>
  <cp:revision>2</cp:revision>
  <dcterms:created xsi:type="dcterms:W3CDTF">2018-01-24T15:01:00Z</dcterms:created>
  <dcterms:modified xsi:type="dcterms:W3CDTF">2018-01-24T15:01:00Z</dcterms:modified>
</cp:coreProperties>
</file>